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1CC" w:rsidP="00AD61CC" w:rsidRDefault="00AD61CC" w14:paraId="2F22ECFE" w14:textId="6FBAC665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6B59F638" w14:textId="7547A0FA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57F7808B" w14:textId="77777777">
      <w:pPr>
        <w:rPr>
          <w:rFonts w:eastAsia="Times New Roman" w:cstheme="minorHAnsi"/>
          <w:color w:val="0F0F0F"/>
          <w:lang w:eastAsia="en-GB"/>
        </w:rPr>
      </w:pPr>
    </w:p>
    <w:p w:rsidR="003257DE" w:rsidP="00AD61CC" w:rsidRDefault="003257DE" w14:paraId="4EAF02B9" w14:textId="2B0858BD">
      <w:pPr>
        <w:rPr>
          <w:rFonts w:eastAsia="Times New Roman" w:cstheme="minorHAnsi"/>
          <w:color w:val="0F0F0F"/>
          <w:lang w:eastAsia="en-GB"/>
        </w:rPr>
      </w:pPr>
    </w:p>
    <w:p w:rsidR="007C367B" w:rsidP="007C367B" w:rsidRDefault="007C367B" w14:paraId="4C316D2A" w14:textId="77777777"/>
    <w:p w:rsidR="007C367B" w:rsidP="007C367B" w:rsidRDefault="007C367B" w14:paraId="6DD2DF58" w14:textId="77777777"/>
    <w:p w:rsidR="007C367B" w:rsidP="007C367B" w:rsidRDefault="007C367B" w14:paraId="72FFAB4C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="007C367B" w:rsidP="007C367B" w:rsidRDefault="007C367B" w14:paraId="555B710D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Pr="00FD2FFF" w:rsidR="007C367B" w:rsidP="007C367B" w:rsidRDefault="007C367B" w14:paraId="300CF609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b w:val="0"/>
          <w:sz w:val="22"/>
          <w:szCs w:val="22"/>
        </w:rPr>
      </w:pPr>
    </w:p>
    <w:p w:rsidRPr="00CC060D" w:rsidR="007C367B" w:rsidP="007C367B" w:rsidRDefault="007C367B" w14:paraId="7C4789D6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color w:val="000000" w:themeColor="text1"/>
          <w:sz w:val="22"/>
          <w:szCs w:val="22"/>
        </w:rPr>
      </w:pPr>
    </w:p>
    <w:p w:rsidRPr="003257DE" w:rsidR="007C367B" w:rsidP="007C367B" w:rsidRDefault="007C367B" w14:paraId="5F7FDD63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:rsidRPr="003257DE" w:rsidR="007C367B" w:rsidP="007C367B" w:rsidRDefault="007C367B" w14:paraId="475D088A" w14:textId="77777777">
      <w:pPr>
        <w:framePr w:w="9511" w:h="2926" w:hSpace="180" w:wrap="around" w:hAnchor="page" w:vAnchor="page" w:x="601" w:y="691" w:hRule="exact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:rsidRPr="003257DE" w:rsidR="007C367B" w:rsidP="007C367B" w:rsidRDefault="007C367B" w14:paraId="571D6D59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:rsidRPr="00CC060D" w:rsidR="007C367B" w:rsidP="007C367B" w:rsidRDefault="007C367B" w14:paraId="1EF8D9A8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:rsidRPr="00CC060D" w:rsidR="007C367B" w:rsidP="007C367B" w:rsidRDefault="007C367B" w14:paraId="4BC2D234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:rsidRPr="00CC060D" w:rsidR="007C367B" w:rsidP="007C367B" w:rsidRDefault="007C367B" w14:paraId="0C06FC5F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:rsidRPr="00CC060D" w:rsidR="007C367B" w:rsidP="007C367B" w:rsidRDefault="007C367B" w14:paraId="030C7612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w:history="1" r:id="rId7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:rsidR="007C367B" w:rsidP="007C367B" w:rsidRDefault="007C367B" w14:paraId="1E4D2EF1" w14:textId="77777777"/>
    <w:p w:rsidR="007C367B" w:rsidP="007C367B" w:rsidRDefault="007C367B" w14:paraId="548F6FFF" w14:textId="77777777"/>
    <w:p w:rsidRPr="00C5679D" w:rsidR="003665C3" w:rsidP="003665C3" w:rsidRDefault="003665C3" w14:paraId="75E928B3" w14:textId="3ACE59FE">
      <w:pPr>
        <w:ind w:left="180" w:firstLine="540"/>
        <w:jc w:val="right"/>
        <w:rPr>
          <w:rFonts w:ascii="Arial" w:hAnsi="Arial" w:cs="Arial"/>
          <w:sz w:val="22"/>
          <w:szCs w:val="22"/>
        </w:rPr>
      </w:pPr>
      <w:r w:rsidRPr="05632110" w:rsidR="0F411D18">
        <w:rPr>
          <w:rFonts w:ascii="Arial" w:hAnsi="Arial" w:cs="Arial"/>
          <w:sz w:val="22"/>
          <w:szCs w:val="22"/>
        </w:rPr>
        <w:t>Mon</w:t>
      </w:r>
      <w:r w:rsidRPr="05632110" w:rsidR="003665C3">
        <w:rPr>
          <w:rFonts w:ascii="Arial" w:hAnsi="Arial" w:cs="Arial"/>
          <w:sz w:val="22"/>
          <w:szCs w:val="22"/>
        </w:rPr>
        <w:t xml:space="preserve">day </w:t>
      </w:r>
      <w:r w:rsidRPr="05632110" w:rsidR="003665C3">
        <w:rPr>
          <w:rFonts w:ascii="Arial" w:hAnsi="Arial" w:cs="Arial"/>
          <w:sz w:val="22"/>
          <w:szCs w:val="22"/>
        </w:rPr>
        <w:t>1</w:t>
      </w:r>
      <w:r w:rsidRPr="05632110" w:rsidR="2ADF9198">
        <w:rPr>
          <w:rFonts w:ascii="Arial" w:hAnsi="Arial" w:cs="Arial"/>
          <w:sz w:val="22"/>
          <w:szCs w:val="22"/>
        </w:rPr>
        <w:t>st Decemb</w:t>
      </w:r>
      <w:r w:rsidRPr="05632110" w:rsidR="003665C3">
        <w:rPr>
          <w:rFonts w:ascii="Arial" w:hAnsi="Arial" w:cs="Arial"/>
          <w:sz w:val="22"/>
          <w:szCs w:val="22"/>
        </w:rPr>
        <w:t>er 202</w:t>
      </w:r>
      <w:r w:rsidRPr="05632110" w:rsidR="3B3477C4">
        <w:rPr>
          <w:rFonts w:ascii="Arial" w:hAnsi="Arial" w:cs="Arial"/>
          <w:sz w:val="22"/>
          <w:szCs w:val="22"/>
        </w:rPr>
        <w:t>5</w:t>
      </w:r>
    </w:p>
    <w:p w:rsidRPr="00C5679D" w:rsidR="003665C3" w:rsidP="003665C3" w:rsidRDefault="003665C3" w14:paraId="0CCB4355" w14:textId="77777777">
      <w:pPr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>Dear Parents</w:t>
      </w:r>
      <w:r>
        <w:rPr>
          <w:rFonts w:ascii="Arial" w:hAnsi="Arial" w:cs="Arial"/>
          <w:sz w:val="22"/>
          <w:szCs w:val="22"/>
        </w:rPr>
        <w:t>/Carers,</w:t>
      </w:r>
      <w:r w:rsidRPr="00C5679D">
        <w:rPr>
          <w:rFonts w:ascii="Arial" w:hAnsi="Arial" w:cs="Arial"/>
          <w:sz w:val="22"/>
          <w:szCs w:val="22"/>
        </w:rPr>
        <w:t xml:space="preserve"> </w:t>
      </w:r>
    </w:p>
    <w:p w:rsidRPr="00C5679D" w:rsidR="003665C3" w:rsidP="003665C3" w:rsidRDefault="003665C3" w14:paraId="6CE2C15C" w14:textId="77777777">
      <w:pPr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5220CA13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Advent Prayer</w:t>
      </w:r>
    </w:p>
    <w:p w:rsidRPr="00C5679D" w:rsidR="003665C3" w:rsidP="003665C3" w:rsidRDefault="003665C3" w14:paraId="4EF52B38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2E87E7E6" w14:textId="05B62BD9">
      <w:pPr>
        <w:jc w:val="both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 xml:space="preserve">We will soon begin our Advent </w:t>
      </w:r>
      <w:r>
        <w:rPr>
          <w:rFonts w:ascii="Arial" w:hAnsi="Arial" w:cs="Arial"/>
          <w:sz w:val="22"/>
          <w:szCs w:val="22"/>
        </w:rPr>
        <w:t>Prayer assemblies</w:t>
      </w:r>
      <w:r w:rsidRPr="00C5679D">
        <w:rPr>
          <w:rFonts w:ascii="Arial" w:hAnsi="Arial" w:cs="Arial"/>
          <w:sz w:val="22"/>
          <w:szCs w:val="22"/>
        </w:rPr>
        <w:t xml:space="preserve"> in preparation for Christmas. Each class will have the opportunity to prepare and lead a</w:t>
      </w:r>
      <w:r>
        <w:rPr>
          <w:rFonts w:ascii="Arial" w:hAnsi="Arial" w:cs="Arial"/>
          <w:sz w:val="22"/>
          <w:szCs w:val="22"/>
        </w:rPr>
        <w:t xml:space="preserve"> prayer assembly. </w:t>
      </w:r>
      <w:r w:rsidRPr="00C5679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hese will begin at 9.15</w:t>
      </w:r>
      <w:r w:rsidR="002B717C">
        <w:rPr>
          <w:rFonts w:ascii="Arial" w:hAnsi="Arial" w:cs="Arial"/>
          <w:sz w:val="22"/>
          <w:szCs w:val="22"/>
        </w:rPr>
        <w:t xml:space="preserve">am </w:t>
      </w:r>
      <w:r w:rsidRPr="00C5679D">
        <w:rPr>
          <w:rFonts w:ascii="Arial" w:hAnsi="Arial" w:cs="Arial"/>
          <w:sz w:val="22"/>
          <w:szCs w:val="22"/>
        </w:rPr>
        <w:t>and las</w:t>
      </w:r>
      <w:r>
        <w:rPr>
          <w:rFonts w:ascii="Arial" w:hAnsi="Arial" w:cs="Arial"/>
          <w:sz w:val="22"/>
          <w:szCs w:val="22"/>
        </w:rPr>
        <w:t>t for approximately 20 minutes.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 welcome you to j</w:t>
      </w:r>
      <w:r w:rsidRPr="00C5679D">
        <w:rPr>
          <w:rFonts w:ascii="Arial" w:hAnsi="Arial" w:cs="Arial"/>
          <w:sz w:val="22"/>
          <w:szCs w:val="22"/>
        </w:rPr>
        <w:t>oin us as often as you can, as the</w:t>
      </w:r>
      <w:r>
        <w:rPr>
          <w:rFonts w:ascii="Arial" w:hAnsi="Arial" w:cs="Arial"/>
          <w:sz w:val="22"/>
          <w:szCs w:val="22"/>
        </w:rPr>
        <w:t xml:space="preserve">se prayer assemblies </w:t>
      </w:r>
      <w:r w:rsidRPr="00C5679D">
        <w:rPr>
          <w:rFonts w:ascii="Arial" w:hAnsi="Arial" w:cs="Arial"/>
          <w:sz w:val="22"/>
          <w:szCs w:val="22"/>
        </w:rPr>
        <w:t>prove to be a very meaningful way to prepare for Christmas.</w:t>
      </w:r>
    </w:p>
    <w:p w:rsidRPr="00C5679D" w:rsidR="003665C3" w:rsidP="003665C3" w:rsidRDefault="003665C3" w14:paraId="2ED83341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37331024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Advent Prayer dates</w:t>
      </w:r>
      <w:r w:rsidRPr="00C5679D">
        <w:rPr>
          <w:rFonts w:ascii="Arial" w:hAnsi="Arial" w:cs="Arial"/>
          <w:sz w:val="22"/>
          <w:szCs w:val="22"/>
        </w:rPr>
        <w:t xml:space="preserve"> are as follows:</w:t>
      </w:r>
    </w:p>
    <w:p w:rsidRPr="00C5679D" w:rsidR="003665C3" w:rsidP="003665C3" w:rsidRDefault="003665C3" w14:paraId="3CFF1284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0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  <w:gridCol w:w="2552"/>
      </w:tblGrid>
      <w:tr w:rsidRPr="00C5679D" w:rsidR="003665C3" w:rsidTr="05632110" w14:paraId="24986B44" w14:textId="77777777">
        <w:tc>
          <w:tcPr>
            <w:tcW w:w="3510" w:type="dxa"/>
            <w:tcMar/>
          </w:tcPr>
          <w:p w:rsidRPr="00C5679D" w:rsidR="003665C3" w:rsidP="00866625" w:rsidRDefault="003665C3" w14:paraId="207618D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5679D">
              <w:rPr>
                <w:rFonts w:ascii="Arial" w:hAnsi="Arial" w:cs="Arial"/>
                <w:sz w:val="22"/>
                <w:szCs w:val="22"/>
              </w:rPr>
              <w:t>Date</w:t>
            </w:r>
          </w:p>
          <w:p w:rsidRPr="00C5679D" w:rsidR="003665C3" w:rsidP="00866625" w:rsidRDefault="003665C3" w14:paraId="6DA39D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C5679D" w:rsidR="003665C3" w:rsidP="00866625" w:rsidRDefault="003665C3" w14:paraId="38D027E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679D">
              <w:rPr>
                <w:rFonts w:ascii="Arial" w:hAnsi="Arial" w:cs="Arial"/>
                <w:sz w:val="22"/>
                <w:szCs w:val="22"/>
              </w:rPr>
              <w:t>Class</w:t>
            </w:r>
          </w:p>
        </w:tc>
      </w:tr>
      <w:tr w:rsidRPr="00C5679D" w:rsidR="003665C3" w:rsidTr="05632110" w14:paraId="35278484" w14:textId="77777777">
        <w:tc>
          <w:tcPr>
            <w:tcW w:w="3510" w:type="dxa"/>
            <w:tcMar/>
          </w:tcPr>
          <w:p w:rsidRPr="00732133" w:rsidR="003665C3" w:rsidP="05632110" w:rsidRDefault="003665C3" w14:paraId="0657E414" w14:textId="6270CAE1">
            <w:pPr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>Monday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5632110" w:rsidR="37C7CD46">
              <w:rPr>
                <w:rFonts w:ascii="Arial" w:hAnsi="Arial" w:cs="Arial"/>
                <w:sz w:val="22"/>
                <w:szCs w:val="22"/>
              </w:rPr>
              <w:t>1st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Pr="00EC12F0" w:rsidR="003665C3" w:rsidP="00866625" w:rsidRDefault="003665C3" w14:paraId="74D5749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EC12F0" w:rsidR="003665C3" w:rsidP="00866625" w:rsidRDefault="003665C3" w14:paraId="3BE757F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2F0">
              <w:rPr>
                <w:rFonts w:ascii="Arial" w:hAnsi="Arial" w:cs="Arial"/>
                <w:sz w:val="22"/>
                <w:szCs w:val="22"/>
              </w:rPr>
              <w:t>5/6</w:t>
            </w:r>
          </w:p>
        </w:tc>
      </w:tr>
      <w:tr w:rsidRPr="00C5679D" w:rsidR="003665C3" w:rsidTr="05632110" w14:paraId="213FEB6D" w14:textId="77777777">
        <w:tc>
          <w:tcPr>
            <w:tcW w:w="3510" w:type="dxa"/>
            <w:tcMar/>
          </w:tcPr>
          <w:p w:rsidRPr="00EC12F0" w:rsidR="003665C3" w:rsidP="00866625" w:rsidRDefault="003665C3" w14:paraId="48137C3E" w14:textId="0346213B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Pr="05632110" w:rsidR="1F30B7FA">
              <w:rPr>
                <w:rFonts w:ascii="Arial" w:hAnsi="Arial" w:cs="Arial"/>
                <w:sz w:val="22"/>
                <w:szCs w:val="22"/>
              </w:rPr>
              <w:t>3</w:t>
            </w:r>
            <w:r w:rsidRPr="05632110" w:rsidR="1F30B7FA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5632110" w:rsidR="1F30B7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>December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EC12F0" w:rsidR="003665C3" w:rsidP="00866625" w:rsidRDefault="003665C3" w14:paraId="2E922A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EC12F0" w:rsidR="003665C3" w:rsidP="00866625" w:rsidRDefault="003665C3" w14:paraId="3875FB8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KS1</w:t>
            </w:r>
          </w:p>
        </w:tc>
      </w:tr>
      <w:tr w:rsidRPr="00C5679D" w:rsidR="003665C3" w:rsidTr="05632110" w14:paraId="3B63C548" w14:textId="77777777">
        <w:tc>
          <w:tcPr>
            <w:tcW w:w="3510" w:type="dxa"/>
            <w:tcMar/>
          </w:tcPr>
          <w:p w:rsidRPr="00EC12F0" w:rsidR="003665C3" w:rsidP="00866625" w:rsidRDefault="003665C3" w14:paraId="2C37659A" w14:textId="48E15987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 w:rsidRPr="05632110" w:rsidR="6E0204A3">
              <w:rPr>
                <w:rFonts w:ascii="Arial" w:hAnsi="Arial" w:cs="Arial"/>
                <w:sz w:val="22"/>
                <w:szCs w:val="22"/>
              </w:rPr>
              <w:t>8</w:t>
            </w:r>
            <w:r w:rsidRPr="05632110" w:rsidR="003665C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</w:tc>
        <w:tc>
          <w:tcPr>
            <w:tcW w:w="2552" w:type="dxa"/>
            <w:tcMar/>
          </w:tcPr>
          <w:p w:rsidRPr="00EC12F0" w:rsidR="003665C3" w:rsidP="00866625" w:rsidRDefault="003665C3" w14:paraId="644196D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2F0">
              <w:rPr>
                <w:rFonts w:ascii="Arial" w:hAnsi="Arial" w:cs="Arial"/>
                <w:sz w:val="22"/>
                <w:szCs w:val="22"/>
              </w:rPr>
              <w:t>3/4</w:t>
            </w:r>
          </w:p>
          <w:p w:rsidRPr="00EC12F0" w:rsidR="003665C3" w:rsidP="00866625" w:rsidRDefault="003665C3" w14:paraId="4344A46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679D" w:rsidR="003665C3" w:rsidTr="05632110" w14:paraId="7B17295F" w14:textId="77777777">
        <w:tc>
          <w:tcPr>
            <w:tcW w:w="3510" w:type="dxa"/>
            <w:tcMar/>
          </w:tcPr>
          <w:p w:rsidRPr="00860424" w:rsidR="003665C3" w:rsidP="00866625" w:rsidRDefault="003665C3" w14:paraId="7D942807" w14:textId="645D388C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>Wednesday 1</w:t>
            </w:r>
            <w:r w:rsidRPr="05632110" w:rsidR="5C7846EF">
              <w:rPr>
                <w:rFonts w:ascii="Arial" w:hAnsi="Arial" w:cs="Arial"/>
                <w:sz w:val="22"/>
                <w:szCs w:val="22"/>
              </w:rPr>
              <w:t>0</w:t>
            </w:r>
            <w:r w:rsidRPr="05632110" w:rsidR="003665C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Pr="00EC12F0" w:rsidR="003665C3" w:rsidP="00866625" w:rsidRDefault="003665C3" w14:paraId="37D0A2A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860424" w:rsidR="003665C3" w:rsidP="00866625" w:rsidRDefault="003665C3" w14:paraId="59FDDD1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424">
              <w:rPr>
                <w:rFonts w:ascii="Arial" w:hAnsi="Arial" w:cs="Arial"/>
                <w:sz w:val="22"/>
                <w:szCs w:val="22"/>
              </w:rPr>
              <w:t xml:space="preserve">5/6 </w:t>
            </w:r>
          </w:p>
        </w:tc>
      </w:tr>
      <w:tr w:rsidRPr="00C5679D" w:rsidR="003665C3" w:rsidTr="05632110" w14:paraId="3708086D" w14:textId="77777777">
        <w:tc>
          <w:tcPr>
            <w:tcW w:w="3510" w:type="dxa"/>
            <w:tcMar/>
          </w:tcPr>
          <w:p w:rsidRPr="00EC12F0" w:rsidR="003665C3" w:rsidP="00866625" w:rsidRDefault="003665C3" w14:paraId="429B0AF0" w14:textId="75857151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3694757D">
              <w:rPr>
                <w:rFonts w:ascii="Arial" w:hAnsi="Arial" w:cs="Arial"/>
                <w:sz w:val="22"/>
                <w:szCs w:val="22"/>
              </w:rPr>
              <w:t>Thursd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ay 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>1</w:t>
            </w:r>
            <w:r w:rsidRPr="05632110" w:rsidR="4FFCD54B">
              <w:rPr>
                <w:rFonts w:ascii="Arial" w:hAnsi="Arial" w:cs="Arial"/>
                <w:sz w:val="22"/>
                <w:szCs w:val="22"/>
              </w:rPr>
              <w:t>1</w:t>
            </w:r>
            <w:r w:rsidRPr="05632110" w:rsidR="003665C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Pr="00EC12F0" w:rsidR="003665C3" w:rsidP="00866625" w:rsidRDefault="003665C3" w14:paraId="50FF62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EC12F0" w:rsidR="003665C3" w:rsidP="00866625" w:rsidRDefault="003665C3" w14:paraId="707441A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3/4</w:t>
            </w:r>
          </w:p>
        </w:tc>
      </w:tr>
      <w:tr w:rsidRPr="00C5679D" w:rsidR="003665C3" w:rsidTr="05632110" w14:paraId="36552227" w14:textId="77777777">
        <w:tc>
          <w:tcPr>
            <w:tcW w:w="3510" w:type="dxa"/>
            <w:tcMar/>
          </w:tcPr>
          <w:p w:rsidRPr="00EC12F0" w:rsidR="003665C3" w:rsidP="00866625" w:rsidRDefault="003665C3" w14:paraId="4A380634" w14:textId="1ABBC89A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>Monday 1</w:t>
            </w:r>
            <w:r w:rsidRPr="05632110" w:rsidR="49C5F796">
              <w:rPr>
                <w:rFonts w:ascii="Arial" w:hAnsi="Arial" w:cs="Arial"/>
                <w:sz w:val="22"/>
                <w:szCs w:val="22"/>
              </w:rPr>
              <w:t>5</w:t>
            </w:r>
            <w:r w:rsidRPr="05632110" w:rsidR="003665C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Pr="00EC12F0" w:rsidR="003665C3" w:rsidP="00866625" w:rsidRDefault="003665C3" w14:paraId="6252D3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EC12F0" w:rsidR="003665C3" w:rsidP="00866625" w:rsidRDefault="003665C3" w14:paraId="1E7980F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KS1</w:t>
            </w:r>
          </w:p>
        </w:tc>
      </w:tr>
      <w:tr w:rsidRPr="00C5679D" w:rsidR="003665C3" w:rsidTr="05632110" w14:paraId="77B04D47" w14:textId="77777777">
        <w:tc>
          <w:tcPr>
            <w:tcW w:w="3510" w:type="dxa"/>
            <w:tcMar/>
          </w:tcPr>
          <w:p w:rsidRPr="00EC12F0" w:rsidR="003665C3" w:rsidP="00866625" w:rsidRDefault="003665C3" w14:paraId="7B0C0243" w14:textId="583A73CA">
            <w:pPr>
              <w:rPr>
                <w:rFonts w:ascii="Arial" w:hAnsi="Arial" w:cs="Arial"/>
                <w:sz w:val="22"/>
                <w:szCs w:val="22"/>
              </w:rPr>
            </w:pP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Pr="05632110" w:rsidR="008C72C5">
              <w:rPr>
                <w:rFonts w:ascii="Arial" w:hAnsi="Arial" w:cs="Arial"/>
                <w:sz w:val="22"/>
                <w:szCs w:val="22"/>
              </w:rPr>
              <w:t>1</w:t>
            </w:r>
            <w:r w:rsidRPr="05632110" w:rsidR="3ED3E08B">
              <w:rPr>
                <w:rFonts w:ascii="Arial" w:hAnsi="Arial" w:cs="Arial"/>
                <w:sz w:val="22"/>
                <w:szCs w:val="22"/>
              </w:rPr>
              <w:t>7</w:t>
            </w:r>
            <w:r w:rsidRPr="05632110" w:rsidR="003665C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5632110" w:rsidR="003665C3">
              <w:rPr>
                <w:rFonts w:ascii="Arial" w:hAnsi="Arial" w:cs="Arial"/>
                <w:sz w:val="22"/>
                <w:szCs w:val="22"/>
              </w:rPr>
              <w:t xml:space="preserve"> December</w:t>
            </w:r>
          </w:p>
          <w:p w:rsidRPr="00EC12F0" w:rsidR="003665C3" w:rsidP="00866625" w:rsidRDefault="003665C3" w14:paraId="16BFCB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Mar/>
          </w:tcPr>
          <w:p w:rsidRPr="00EC12F0" w:rsidR="003665C3" w:rsidP="00866625" w:rsidRDefault="003665C3" w14:paraId="56E3AEA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Foundation Stage</w:t>
            </w:r>
          </w:p>
        </w:tc>
      </w:tr>
    </w:tbl>
    <w:p w:rsidRPr="00C5679D" w:rsidR="003665C3" w:rsidP="003665C3" w:rsidRDefault="003665C3" w14:paraId="41918C5D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07C29119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4E45203B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4CF26175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0991A02C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32BA6338" w14:textId="77777777">
      <w:pPr>
        <w:jc w:val="both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>:</w:t>
      </w:r>
    </w:p>
    <w:p w:rsidRPr="00C5679D" w:rsidR="003665C3" w:rsidP="003665C3" w:rsidRDefault="003665C3" w14:paraId="337D2DC4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64518A8C" w14:textId="77777777">
      <w:pPr>
        <w:jc w:val="both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br w:type="textWrapping" w:clear="all"/>
      </w:r>
    </w:p>
    <w:p w:rsidRPr="00C5679D" w:rsidR="003665C3" w:rsidP="003665C3" w:rsidRDefault="003665C3" w14:paraId="273D0E9A" w14:textId="77777777">
      <w:pPr>
        <w:jc w:val="both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 xml:space="preserve">We look forward to sharing the opportunity to prepare for Christmas together. </w:t>
      </w:r>
    </w:p>
    <w:p w:rsidRPr="00C5679D" w:rsidR="003665C3" w:rsidP="003665C3" w:rsidRDefault="003665C3" w14:paraId="6C65F971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1F1F598A" w14:textId="77777777">
      <w:pPr>
        <w:jc w:val="both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>Thank you for your continued support.</w:t>
      </w:r>
    </w:p>
    <w:p w:rsidRPr="00C5679D" w:rsidR="003665C3" w:rsidP="003665C3" w:rsidRDefault="003665C3" w14:paraId="10BAD5C8" w14:textId="77777777">
      <w:pPr>
        <w:jc w:val="both"/>
        <w:rPr>
          <w:rFonts w:ascii="Arial" w:hAnsi="Arial" w:cs="Arial"/>
          <w:sz w:val="22"/>
          <w:szCs w:val="22"/>
        </w:rPr>
      </w:pPr>
    </w:p>
    <w:p w:rsidRPr="00C5679D" w:rsidR="003665C3" w:rsidP="003665C3" w:rsidRDefault="003665C3" w14:paraId="6AA81A8B" w14:textId="77777777">
      <w:pPr>
        <w:ind w:left="180" w:firstLine="540"/>
        <w:rPr>
          <w:rFonts w:ascii="Arial" w:hAnsi="Arial" w:cs="Arial"/>
          <w:sz w:val="22"/>
          <w:szCs w:val="22"/>
        </w:rPr>
      </w:pPr>
      <w:r w:rsidRPr="00C5679D">
        <w:rPr>
          <w:rFonts w:ascii="Arial" w:hAnsi="Arial" w:cs="Arial"/>
          <w:sz w:val="22"/>
          <w:szCs w:val="22"/>
        </w:rPr>
        <w:t xml:space="preserve"> </w:t>
      </w:r>
    </w:p>
    <w:p w:rsidRPr="00C5679D" w:rsidR="003665C3" w:rsidP="003665C3" w:rsidRDefault="003665C3" w14:paraId="4E0F2BE0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Rathbone</w:t>
      </w:r>
    </w:p>
    <w:p w:rsidRPr="00C5679D" w:rsidR="003665C3" w:rsidP="003665C3" w:rsidRDefault="003665C3" w14:paraId="37130100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</w:t>
      </w:r>
    </w:p>
    <w:p w:rsidR="003E2379" w:rsidP="003E2379" w:rsidRDefault="003E2379" w14:paraId="3F730C65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3BAF5589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50714741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24C76454" w14:textId="77777777">
      <w:pPr>
        <w:rPr>
          <w:rFonts w:ascii="Arial" w:hAnsi="Arial" w:cs="Arial"/>
          <w:b/>
          <w:sz w:val="22"/>
          <w:szCs w:val="22"/>
        </w:rPr>
      </w:pPr>
    </w:p>
    <w:p w:rsidR="003E2379" w:rsidP="003E2379" w:rsidRDefault="003E2379" w14:paraId="1060AA95" w14:textId="77777777">
      <w:pPr>
        <w:rPr>
          <w:rFonts w:ascii="Arial" w:hAnsi="Arial" w:cs="Arial"/>
          <w:b/>
          <w:sz w:val="22"/>
          <w:szCs w:val="22"/>
        </w:rPr>
      </w:pPr>
    </w:p>
    <w:p w:rsidR="00572589" w:rsidP="00243082" w:rsidRDefault="00572589" w14:paraId="53634A6B" w14:textId="77777777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 w:orient="portrait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899" w:rsidP="00C33A34" w:rsidRDefault="00BB3899" w14:paraId="26FD112B" w14:textId="77777777">
      <w:r>
        <w:separator/>
      </w:r>
    </w:p>
  </w:endnote>
  <w:endnote w:type="continuationSeparator" w:id="0">
    <w:p w:rsidR="00BB3899" w:rsidP="00C33A34" w:rsidRDefault="00BB3899" w14:paraId="6C715B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1F5ED1" w14:paraId="379144CE" w14:textId="65666D9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P="00C33A34" w:rsidRDefault="001F5ED1" w14:paraId="0AD34653" w14:textId="17BDB18E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899" w:rsidP="00C33A34" w:rsidRDefault="00BB3899" w14:paraId="7BE6AE14" w14:textId="77777777">
      <w:r>
        <w:separator/>
      </w:r>
    </w:p>
  </w:footnote>
  <w:footnote w:type="continuationSeparator" w:id="0">
    <w:p w:rsidR="00BB3899" w:rsidP="00C33A34" w:rsidRDefault="00BB3899" w14:paraId="34D676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90349A" w14:paraId="7BD0270D" w14:textId="0949557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C6BEB"/>
    <w:rsid w:val="001D6A4A"/>
    <w:rsid w:val="001F5ED1"/>
    <w:rsid w:val="00243082"/>
    <w:rsid w:val="00281197"/>
    <w:rsid w:val="002A36D4"/>
    <w:rsid w:val="002B717C"/>
    <w:rsid w:val="00313634"/>
    <w:rsid w:val="003257DE"/>
    <w:rsid w:val="003665C3"/>
    <w:rsid w:val="003E2379"/>
    <w:rsid w:val="00410E2B"/>
    <w:rsid w:val="00490716"/>
    <w:rsid w:val="00494DE4"/>
    <w:rsid w:val="004A3056"/>
    <w:rsid w:val="004C4B9B"/>
    <w:rsid w:val="00572589"/>
    <w:rsid w:val="005C29CE"/>
    <w:rsid w:val="005F49D0"/>
    <w:rsid w:val="00632D82"/>
    <w:rsid w:val="006B3531"/>
    <w:rsid w:val="007C367B"/>
    <w:rsid w:val="007F62CE"/>
    <w:rsid w:val="0084127D"/>
    <w:rsid w:val="00846573"/>
    <w:rsid w:val="00851C9B"/>
    <w:rsid w:val="00891464"/>
    <w:rsid w:val="008B6431"/>
    <w:rsid w:val="008B7D81"/>
    <w:rsid w:val="008C72C5"/>
    <w:rsid w:val="0090349A"/>
    <w:rsid w:val="00924316"/>
    <w:rsid w:val="00934094"/>
    <w:rsid w:val="009C3AB0"/>
    <w:rsid w:val="009F2313"/>
    <w:rsid w:val="00A35DB9"/>
    <w:rsid w:val="00A541C9"/>
    <w:rsid w:val="00A76FFC"/>
    <w:rsid w:val="00AA465A"/>
    <w:rsid w:val="00AD1AC9"/>
    <w:rsid w:val="00AD61CC"/>
    <w:rsid w:val="00AE4C87"/>
    <w:rsid w:val="00B54ADC"/>
    <w:rsid w:val="00BB3899"/>
    <w:rsid w:val="00BE0C16"/>
    <w:rsid w:val="00C330E4"/>
    <w:rsid w:val="00C33A34"/>
    <w:rsid w:val="00CC060D"/>
    <w:rsid w:val="00CC6B81"/>
    <w:rsid w:val="00DA3AF6"/>
    <w:rsid w:val="00DD4231"/>
    <w:rsid w:val="00F1783F"/>
    <w:rsid w:val="05632110"/>
    <w:rsid w:val="0F411D18"/>
    <w:rsid w:val="1F30B7FA"/>
    <w:rsid w:val="2ADF9198"/>
    <w:rsid w:val="3694757D"/>
    <w:rsid w:val="37C7CD46"/>
    <w:rsid w:val="3A0196E9"/>
    <w:rsid w:val="3B3477C4"/>
    <w:rsid w:val="3ED3E08B"/>
    <w:rsid w:val="49C5F796"/>
    <w:rsid w:val="4FFCD54B"/>
    <w:rsid w:val="5C7846EF"/>
    <w:rsid w:val="6E0204A3"/>
    <w:rsid w:val="6EB7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3A34"/>
  </w:style>
  <w:style w:type="character" w:styleId="Heading1Char" w:customStyle="1">
    <w:name w:val="Heading 1 Char"/>
    <w:basedOn w:val="DefaultParagraphFont"/>
    <w:link w:val="Heading1"/>
    <w:uiPriority w:val="9"/>
    <w:rsid w:val="00AA465A"/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BasicParagraph" w:customStyle="1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A4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hAnsi="Calibri"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://www.ourladyofgraceacademy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Alton</dc:creator>
  <keywords/>
  <dc:description/>
  <lastModifiedBy>Stacey Holmes</lastModifiedBy>
  <revision>3</revision>
  <lastPrinted>2024-11-11T11:51:00.0000000Z</lastPrinted>
  <dcterms:created xsi:type="dcterms:W3CDTF">2024-11-11T11:52:00.0000000Z</dcterms:created>
  <dcterms:modified xsi:type="dcterms:W3CDTF">2025-12-01T11:48:20.9031855Z</dcterms:modified>
</coreProperties>
</file>